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1C70" w14:textId="5E6FB90F" w:rsidR="008F320C" w:rsidRPr="005F7B0E" w:rsidRDefault="00463DF7" w:rsidP="008F320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press</w:t>
      </w:r>
      <w:r w:rsidR="008F320C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release</w:t>
      </w:r>
    </w:p>
    <w:p w14:paraId="6AD6E8C0" w14:textId="77777777" w:rsidR="008F320C" w:rsidRPr="005F7B0E" w:rsidRDefault="008F320C" w:rsidP="008F320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sz w:val="6"/>
          <w:szCs w:val="6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val="en-GB" w:eastAsia="it-IT"/>
          <w14:ligatures w14:val="none"/>
        </w:rPr>
        <w:t> </w:t>
      </w:r>
    </w:p>
    <w:p w14:paraId="6A7F66C4" w14:textId="2F816ED2" w:rsidR="00463DF7" w:rsidRPr="005F7B0E" w:rsidRDefault="00621B09" w:rsidP="00463D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>BEER&amp;FOOD ATTRACTION</w:t>
      </w:r>
      <w:r w:rsidR="00B861EF" w:rsidRPr="005F7B0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>,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 xml:space="preserve"> </w:t>
      </w:r>
      <w:r w:rsidR="00463DF7" w:rsidRPr="005F7B0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>NON-ALCOHOLIC BEVERAGES IN LEADING ROLE</w:t>
      </w:r>
    </w:p>
    <w:p w14:paraId="61E8B5CF" w14:textId="51E1F58B" w:rsidR="00463DF7" w:rsidRPr="005F7B0E" w:rsidRDefault="00463DF7" w:rsidP="00463D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>PURCHASES OF ALCOHOL-FREE BEERS GROW BY +79% COMPARED TO PRE COVID</w:t>
      </w:r>
    </w:p>
    <w:p w14:paraId="3E0F4172" w14:textId="77777777" w:rsidR="00621B09" w:rsidRPr="005F7B0E" w:rsidRDefault="00621B09" w:rsidP="008F32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val="en-GB" w:eastAsia="it-IT"/>
          <w14:ligatures w14:val="none"/>
        </w:rPr>
      </w:pPr>
    </w:p>
    <w:p w14:paraId="1F970C63" w14:textId="3F234766" w:rsidR="00463DF7" w:rsidRPr="005F7B0E" w:rsidRDefault="00463DF7" w:rsidP="00463DF7">
      <w:pPr>
        <w:numPr>
          <w:ilvl w:val="0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The 11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val="en-GB" w:eastAsia="it-IT"/>
          <w14:ligatures w14:val="none"/>
        </w:rPr>
        <w:t>th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edition of Europe’s leading event for the beverage and bar industry, organized by Italian Exhibition Group, will be back at Rimini Expo Centre from 15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val="en-GB" w:eastAsia="it-IT"/>
          <w14:ligatures w14:val="none"/>
        </w:rPr>
        <w:t>th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to 17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val="en-GB" w:eastAsia="it-IT"/>
          <w14:ligatures w14:val="none"/>
        </w:rPr>
        <w:t>th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February 2026</w:t>
      </w:r>
    </w:p>
    <w:p w14:paraId="50B5088A" w14:textId="1570D0D4" w:rsidR="00463DF7" w:rsidRPr="005F7B0E" w:rsidRDefault="00463DF7" w:rsidP="00463DF7">
      <w:pPr>
        <w:numPr>
          <w:ilvl w:val="0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Great success also for the new Mixology Attraction brand that enhances the beverage offer with a focus on mixing and spirits: exhibitors already up by +30% </w:t>
      </w:r>
    </w:p>
    <w:p w14:paraId="6F8948AA" w14:textId="71693A2E" w:rsidR="00463DF7" w:rsidRPr="005F7B0E" w:rsidRDefault="00463DF7" w:rsidP="008C2731">
      <w:pPr>
        <w:numPr>
          <w:ilvl w:val="0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According to </w:t>
      </w:r>
      <w:proofErr w:type="spellStart"/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Circana's</w:t>
      </w:r>
      <w:proofErr w:type="spellEnd"/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CREST data, </w:t>
      </w:r>
      <w:r w:rsidR="008C2731"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sales of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non-alcoholic beers </w:t>
      </w:r>
      <w:r w:rsidR="008C2731"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increased once again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</w:t>
      </w:r>
      <w:r w:rsidR="008C2731"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in the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last year (+18%). And for </w:t>
      </w:r>
      <w:proofErr w:type="spellStart"/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AssoBirra</w:t>
      </w:r>
      <w:proofErr w:type="spellEnd"/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, 25% of Gen Z always choose </w:t>
      </w:r>
      <w:r w:rsidR="008C2731"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alcohol-free</w:t>
      </w:r>
    </w:p>
    <w:p w14:paraId="15FB0108" w14:textId="1385285D" w:rsidR="00463DF7" w:rsidRPr="005F7B0E" w:rsidRDefault="00463DF7" w:rsidP="00463DF7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proofErr w:type="spellStart"/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Beer&amp;Food</w:t>
      </w:r>
      <w:proofErr w:type="spellEnd"/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Attraction will host the largest European exhibition of beers, from craft to large industrial groups</w:t>
      </w:r>
      <w:r w:rsid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,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with the best international brands</w:t>
      </w:r>
    </w:p>
    <w:p w14:paraId="0F1973C9" w14:textId="77777777" w:rsidR="00DF4E5A" w:rsidRPr="005F7B0E" w:rsidRDefault="00DF4E5A" w:rsidP="00DF4E5A">
      <w:pPr>
        <w:spacing w:after="0" w:line="240" w:lineRule="auto"/>
        <w:ind w:left="720"/>
        <w:jc w:val="both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3F747047" w14:textId="77777777" w:rsidR="008F320C" w:rsidRPr="005F7B0E" w:rsidRDefault="008F320C" w:rsidP="008F320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hyperlink r:id="rId7" w:history="1">
        <w:r w:rsidRPr="005F7B0E">
          <w:rPr>
            <w:rFonts w:ascii="Calibri" w:eastAsia="Times New Roman" w:hAnsi="Calibri" w:cs="Calibri"/>
            <w:color w:val="467886"/>
            <w:kern w:val="0"/>
            <w:u w:val="single"/>
            <w:lang w:val="en-GB" w:eastAsia="it-IT"/>
            <w14:ligatures w14:val="none"/>
          </w:rPr>
          <w:t>www.beerandfoodattraction.it</w:t>
        </w:r>
      </w:hyperlink>
      <w:r w:rsidRPr="005F7B0E">
        <w:rPr>
          <w:rFonts w:ascii="Calibri" w:eastAsia="Times New Roman" w:hAnsi="Calibri" w:cs="Calibri"/>
          <w:color w:val="005A95"/>
          <w:kern w:val="0"/>
          <w:lang w:val="en-GB" w:eastAsia="it-IT"/>
          <w14:ligatures w14:val="none"/>
        </w:rPr>
        <w:br/>
      </w:r>
      <w:hyperlink r:id="rId8" w:history="1">
        <w:r w:rsidRPr="005F7B0E">
          <w:rPr>
            <w:rFonts w:ascii="Calibri" w:eastAsia="Times New Roman" w:hAnsi="Calibri" w:cs="Calibri"/>
            <w:color w:val="467886"/>
            <w:kern w:val="0"/>
            <w:u w:val="single"/>
            <w:lang w:val="en-GB" w:eastAsia="it-IT"/>
            <w14:ligatures w14:val="none"/>
          </w:rPr>
          <w:t>www.mixologyattraction.com/it</w:t>
        </w:r>
      </w:hyperlink>
    </w:p>
    <w:p w14:paraId="71041C9F" w14:textId="77777777" w:rsidR="008F320C" w:rsidRPr="005F7B0E" w:rsidRDefault="008F320C" w:rsidP="008F320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5F7B0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 </w:t>
      </w:r>
    </w:p>
    <w:p w14:paraId="4C8AE914" w14:textId="4385F0D9" w:rsidR="008C2731" w:rsidRPr="005F7B0E" w:rsidRDefault="008F320C" w:rsidP="003830F2">
      <w:pPr>
        <w:rPr>
          <w:rFonts w:ascii="Calibri" w:hAnsi="Calibri" w:cs="Calibri"/>
          <w:sz w:val="22"/>
          <w:szCs w:val="22"/>
          <w:lang w:val="en-GB"/>
        </w:rPr>
      </w:pPr>
      <w:r w:rsidRPr="005F7B0E">
        <w:rPr>
          <w:rFonts w:ascii="Calibri" w:hAnsi="Calibri" w:cs="Calibri"/>
          <w:i/>
          <w:iCs/>
          <w:sz w:val="22"/>
          <w:szCs w:val="22"/>
          <w:lang w:val="en-GB"/>
        </w:rPr>
        <w:t xml:space="preserve">Rimini, xx </w:t>
      </w:r>
      <w:r w:rsidR="008C2731" w:rsidRPr="005F7B0E">
        <w:rPr>
          <w:rFonts w:ascii="Calibri" w:hAnsi="Calibri" w:cs="Calibri"/>
          <w:i/>
          <w:iCs/>
          <w:sz w:val="22"/>
          <w:szCs w:val="22"/>
          <w:lang w:val="en-GB"/>
        </w:rPr>
        <w:t>December</w:t>
      </w:r>
      <w:r w:rsidRPr="005F7B0E">
        <w:rPr>
          <w:rFonts w:ascii="Calibri" w:hAnsi="Calibri" w:cs="Calibri"/>
          <w:i/>
          <w:iCs/>
          <w:sz w:val="22"/>
          <w:szCs w:val="22"/>
          <w:lang w:val="en-GB"/>
        </w:rPr>
        <w:t xml:space="preserve"> 2025 </w:t>
      </w:r>
      <w:r w:rsidR="003830F2" w:rsidRPr="005F7B0E">
        <w:rPr>
          <w:rFonts w:ascii="Calibri" w:hAnsi="Calibri" w:cs="Calibri"/>
          <w:i/>
          <w:iCs/>
          <w:sz w:val="22"/>
          <w:szCs w:val="22"/>
          <w:lang w:val="en-GB"/>
        </w:rPr>
        <w:t>–</w:t>
      </w:r>
      <w:r w:rsidRPr="005F7B0E">
        <w:rPr>
          <w:rFonts w:ascii="Calibri" w:hAnsi="Calibri" w:cs="Calibri"/>
          <w:i/>
          <w:iCs/>
          <w:sz w:val="22"/>
          <w:szCs w:val="22"/>
          <w:lang w:val="en-GB"/>
        </w:rPr>
        <w:t xml:space="preserve"> </w:t>
      </w:r>
      <w:r w:rsidR="008C2731" w:rsidRPr="005F7B0E">
        <w:rPr>
          <w:rFonts w:ascii="Calibri" w:hAnsi="Calibri" w:cs="Calibri"/>
          <w:sz w:val="22"/>
          <w:szCs w:val="22"/>
          <w:lang w:val="en-GB"/>
        </w:rPr>
        <w:t xml:space="preserve">The world of beers and mixology is warming up its engines for </w:t>
      </w:r>
      <w:proofErr w:type="spellStart"/>
      <w:r w:rsidR="008C2731" w:rsidRPr="005F7B0E">
        <w:rPr>
          <w:rFonts w:ascii="Calibri" w:hAnsi="Calibri" w:cs="Calibri"/>
          <w:b/>
          <w:bCs/>
          <w:sz w:val="22"/>
          <w:szCs w:val="22"/>
          <w:lang w:val="en-GB"/>
        </w:rPr>
        <w:t>Beer&amp;Food</w:t>
      </w:r>
      <w:proofErr w:type="spellEnd"/>
      <w:r w:rsidR="008C2731" w:rsidRPr="005F7B0E">
        <w:rPr>
          <w:rFonts w:ascii="Calibri" w:hAnsi="Calibri" w:cs="Calibri"/>
          <w:b/>
          <w:bCs/>
          <w:sz w:val="22"/>
          <w:szCs w:val="22"/>
          <w:lang w:val="en-GB"/>
        </w:rPr>
        <w:t xml:space="preserve"> Attraction</w:t>
      </w:r>
      <w:r w:rsidR="008C2731" w:rsidRPr="005F7B0E">
        <w:rPr>
          <w:rFonts w:ascii="Calibri" w:hAnsi="Calibri" w:cs="Calibri"/>
          <w:sz w:val="22"/>
          <w:szCs w:val="22"/>
          <w:lang w:val="en-GB"/>
        </w:rPr>
        <w:t xml:space="preserve">, Europe’s event of reference for the beverage and bar industry, organized by </w:t>
      </w:r>
      <w:r w:rsidR="008C2731" w:rsidRPr="005F7B0E">
        <w:rPr>
          <w:rFonts w:ascii="Calibri" w:hAnsi="Calibri" w:cs="Calibri"/>
          <w:b/>
          <w:bCs/>
          <w:sz w:val="22"/>
          <w:szCs w:val="22"/>
          <w:lang w:val="en-GB"/>
        </w:rPr>
        <w:t>Italian Exhibition Group (IEG)</w:t>
      </w:r>
      <w:r w:rsidR="008C2731" w:rsidRPr="005F7B0E">
        <w:rPr>
          <w:rFonts w:ascii="Calibri" w:hAnsi="Calibri" w:cs="Calibri"/>
          <w:sz w:val="22"/>
          <w:szCs w:val="22"/>
          <w:lang w:val="en-GB"/>
        </w:rPr>
        <w:t xml:space="preserve"> and scheduled to take place at Rimini Expo Centre from </w:t>
      </w:r>
      <w:r w:rsidR="008C2731" w:rsidRPr="005F7B0E">
        <w:rPr>
          <w:rFonts w:ascii="Calibri" w:hAnsi="Calibri" w:cs="Calibri"/>
          <w:b/>
          <w:bCs/>
          <w:sz w:val="22"/>
          <w:szCs w:val="22"/>
          <w:lang w:val="en-GB"/>
        </w:rPr>
        <w:t>15</w:t>
      </w:r>
      <w:r w:rsidR="008C2731" w:rsidRPr="005F7B0E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th</w:t>
      </w:r>
      <w:r w:rsidR="008C2731" w:rsidRPr="005F7B0E">
        <w:rPr>
          <w:rFonts w:ascii="Calibri" w:hAnsi="Calibri" w:cs="Calibri"/>
          <w:b/>
          <w:bCs/>
          <w:sz w:val="22"/>
          <w:szCs w:val="22"/>
          <w:lang w:val="en-GB"/>
        </w:rPr>
        <w:t xml:space="preserve"> to 17</w:t>
      </w:r>
      <w:r w:rsidR="008C2731" w:rsidRPr="005F7B0E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th</w:t>
      </w:r>
      <w:r w:rsidR="008C2731" w:rsidRPr="005F7B0E">
        <w:rPr>
          <w:rFonts w:ascii="Calibri" w:hAnsi="Calibri" w:cs="Calibri"/>
          <w:b/>
          <w:bCs/>
          <w:sz w:val="22"/>
          <w:szCs w:val="22"/>
          <w:lang w:val="en-GB"/>
        </w:rPr>
        <w:t xml:space="preserve"> February 2026</w:t>
      </w:r>
      <w:r w:rsidR="008C2731" w:rsidRPr="005F7B0E">
        <w:rPr>
          <w:rFonts w:ascii="Calibri" w:hAnsi="Calibri" w:cs="Calibri"/>
          <w:sz w:val="22"/>
          <w:szCs w:val="22"/>
          <w:lang w:val="en-GB"/>
        </w:rPr>
        <w:t>. Last year, the event hosted 600 exhibitors with 1,217 brands as well as 130 buyers from 47 countries.</w:t>
      </w:r>
    </w:p>
    <w:p w14:paraId="6C5B7218" w14:textId="1039FA21" w:rsidR="00893A05" w:rsidRPr="005F7B0E" w:rsidRDefault="008C2731" w:rsidP="00796406">
      <w:pPr>
        <w:spacing w:line="240" w:lineRule="auto"/>
        <w:contextualSpacing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THE RISE OF ALCOHOL-FREE BEER</w:t>
      </w:r>
    </w:p>
    <w:p w14:paraId="549CF95B" w14:textId="7B3B3B5E" w:rsidR="003F33C6" w:rsidRPr="005F7B0E" w:rsidRDefault="003F33C6" w:rsidP="003F33C6">
      <w:pPr>
        <w:spacing w:line="240" w:lineRule="auto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For the 11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:lang w:val="en-GB" w:eastAsia="it-IT"/>
          <w14:ligatures w14:val="none"/>
        </w:rPr>
        <w:t>th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edition, </w:t>
      </w:r>
      <w:proofErr w:type="spellStart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Beer&amp;Food</w:t>
      </w:r>
      <w:proofErr w:type="spellEnd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Attraction confirms its </w:t>
      </w:r>
      <w:r w:rsid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status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as </w:t>
      </w:r>
      <w:r w:rsid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a 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reference point for the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brewing community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: from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artisanal microbreweries to large industrial groups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the event will offer the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widest exhibition of beers in Italy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in a sector which - according to </w:t>
      </w:r>
      <w:proofErr w:type="spellStart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Assobirra</w:t>
      </w:r>
      <w:proofErr w:type="spellEnd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- is currently worth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10.2 billion euros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.</w:t>
      </w:r>
    </w:p>
    <w:p w14:paraId="6B78A203" w14:textId="7473C2EC" w:rsidR="003F33C6" w:rsidRPr="005F7B0E" w:rsidRDefault="003F33C6" w:rsidP="003F33C6">
      <w:pPr>
        <w:spacing w:line="240" w:lineRule="auto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One of the sector’s most prominent trends is the exponential growth of alcohol-free beers. </w:t>
      </w:r>
      <w:proofErr w:type="spellStart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Circana's</w:t>
      </w:r>
      <w:proofErr w:type="spellEnd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CREST data confirm the trend: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since 2019, purchases of non-alcoholic beers in Italy have risen by +79%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, going from 28 million to the current 49</w:t>
      </w:r>
      <w:r w:rsid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million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with a +18% increase compared to last year alone. The positive sign also involved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the craft beer sector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. In fact, the IEG event will feature the widest offer of microbreweries with over 100 exhibitors</w:t>
      </w:r>
      <w:r w:rsid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. </w:t>
      </w:r>
      <w:r w:rsidR="005F7B0E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Since pre-Covid,</w:t>
      </w:r>
      <w:r w:rsidR="00DE5915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="00DE5915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purchases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hav</w:t>
      </w:r>
      <w:r w:rsid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ing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="00DE5915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risen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from 159 million to 183</w:t>
      </w:r>
      <w:r w:rsidR="00DE5915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million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in 2025 (+15%).</w:t>
      </w:r>
      <w:r w:rsidR="005F7B0E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</w:p>
    <w:p w14:paraId="3AA0A78D" w14:textId="5EF8BE45" w:rsidR="003F33C6" w:rsidRDefault="00DE5915" w:rsidP="003F33C6">
      <w:pPr>
        <w:spacing w:line="240" w:lineRule="auto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Still </w:t>
      </w:r>
      <w:proofErr w:type="gramStart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on the subject of conscious</w:t>
      </w:r>
      <w:proofErr w:type="gramEnd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consumption, </w:t>
      </w:r>
      <w:proofErr w:type="spellStart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AssoBirra</w:t>
      </w:r>
      <w:proofErr w:type="spellEnd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highlights how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89% of Italians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declare responsible behaviour, especially in not drinking alcohol before driving or working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(65%)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and in paying attention to mental clarity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(52%)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. This is where the increase in alcohol-free beers comes in: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25% of Gen Z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always choose non-alcoholic and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53% of the total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evaluates it according to the occasion. At the same time, according to </w:t>
      </w:r>
      <w:proofErr w:type="spellStart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Unionbirrai</w:t>
      </w:r>
      <w:proofErr w:type="spellEnd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seasonal craft beers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especially at Christmas, </w:t>
      </w:r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are increasingly popular due to 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gourmet proposal</w:t>
      </w:r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s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and </w:t>
      </w:r>
      <w:r w:rsidR="007F52A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as 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alternative</w:t>
      </w:r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s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to wine </w:t>
      </w:r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during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festive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lunches and dinners.</w:t>
      </w:r>
      <w:r w:rsidR="0064143E" w:rsidRPr="005F7B0E">
        <w:rPr>
          <w:lang w:val="en-GB"/>
        </w:rPr>
        <w:t xml:space="preserve"> </w:t>
      </w:r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An exhibition section that, at </w:t>
      </w:r>
      <w:proofErr w:type="spellStart"/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Beer&amp;Food</w:t>
      </w:r>
      <w:proofErr w:type="spellEnd"/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Attraction, will showcase an Italian and international offer, thanks also to attending associations (such as the Brewers Association) and brands from abroad. The offer will then be completed by the ‘</w:t>
      </w:r>
      <w:r w:rsidR="0064143E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Beer of the Year</w:t>
      </w:r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' award, which</w:t>
      </w:r>
      <w:r w:rsidR="007F52A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,</w:t>
      </w:r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for this edition</w:t>
      </w:r>
      <w:r w:rsidR="007F52A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,</w:t>
      </w:r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will also host a </w:t>
      </w:r>
      <w:r w:rsidR="0064143E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category</w:t>
      </w:r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exclusively </w:t>
      </w:r>
      <w:r w:rsidR="007F52A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for </w:t>
      </w:r>
      <w:r w:rsidR="0064143E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low/no alcohol</w:t>
      </w:r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and the </w:t>
      </w:r>
      <w:r w:rsidR="0064143E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Italian Craft Beer Conference</w:t>
      </w:r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organized by </w:t>
      </w:r>
      <w:proofErr w:type="spellStart"/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Unionbirrai</w:t>
      </w:r>
      <w:proofErr w:type="spellEnd"/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without forgetting the </w:t>
      </w:r>
      <w:proofErr w:type="spellStart"/>
      <w:r w:rsidR="0064143E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Beer&amp;Tech</w:t>
      </w:r>
      <w:proofErr w:type="spellEnd"/>
      <w:r w:rsidR="0064143E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Arena</w:t>
      </w:r>
      <w:r w:rsidR="0064143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as a point of reference for talks.</w:t>
      </w:r>
    </w:p>
    <w:p w14:paraId="5E4BD18D" w14:textId="77777777" w:rsidR="007F52A8" w:rsidRDefault="007F52A8" w:rsidP="003F33C6">
      <w:pPr>
        <w:spacing w:line="240" w:lineRule="auto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75DEE410" w14:textId="77777777" w:rsidR="007F52A8" w:rsidRPr="005F7B0E" w:rsidRDefault="007F52A8" w:rsidP="003F33C6">
      <w:pPr>
        <w:spacing w:line="240" w:lineRule="auto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79A83998" w14:textId="5644BE66" w:rsidR="00796406" w:rsidRPr="005F7B0E" w:rsidRDefault="00796406" w:rsidP="003F33C6">
      <w:pPr>
        <w:spacing w:line="240" w:lineRule="auto"/>
        <w:contextualSpacing/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GB" w:eastAsia="it-IT"/>
          <w14:ligatures w14:val="none"/>
        </w:rPr>
      </w:pPr>
    </w:p>
    <w:p w14:paraId="5A8DC999" w14:textId="70D62731" w:rsidR="00D84022" w:rsidRPr="005F7B0E" w:rsidRDefault="00D84022" w:rsidP="00D8402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lastRenderedPageBreak/>
        <w:t xml:space="preserve">MIXOLOGY </w:t>
      </w:r>
      <w:r w:rsidR="00D3378A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ATTRACTION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: </w:t>
      </w:r>
      <w:r w:rsidR="0064143E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THE NEW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FORMAT </w:t>
      </w:r>
      <w:r w:rsidR="0064143E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WILL ADD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+30</w:t>
      </w:r>
      <w:r w:rsidR="00893A05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%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="0064143E"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MORE EXHIBITORS</w:t>
      </w:r>
    </w:p>
    <w:p w14:paraId="5337E336" w14:textId="03BBCB30" w:rsidR="0064143E" w:rsidRPr="005F7B0E" w:rsidRDefault="0064143E" w:rsidP="00D8402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The big new</w:t>
      </w:r>
      <w:r w:rsidR="00AC1ED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feature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="00AC1ED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at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the 11</w:t>
      </w:r>
      <w:r w:rsidR="00AC1ED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:lang w:val="en-GB" w:eastAsia="it-IT"/>
          <w14:ligatures w14:val="none"/>
        </w:rPr>
        <w:t>th</w:t>
      </w:r>
      <w:r w:rsidR="00AC1ED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edition of </w:t>
      </w:r>
      <w:proofErr w:type="spellStart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Beer&amp;Food</w:t>
      </w:r>
      <w:proofErr w:type="spellEnd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Attraction </w:t>
      </w:r>
      <w:r w:rsidR="0079423F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will</w:t>
      </w:r>
      <w:r w:rsidR="00AC1ED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still</w:t>
      </w:r>
      <w:r w:rsidR="0079423F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be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Mixology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Attraction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one of the strategic pillars that will </w:t>
      </w:r>
      <w:r w:rsidR="0079423F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boost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the event</w:t>
      </w:r>
      <w:r w:rsidR="0079423F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’s role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as a reference hub for the entire beverage &amp; bar industry</w:t>
      </w:r>
      <w:r w:rsidR="00AC1EDE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world</w:t>
      </w:r>
      <w:r w:rsidR="0079423F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by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="0079423F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encouraging dialogue between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bartenders and industry professionals on contemporary mixing languages. The brand was created to </w:t>
      </w:r>
      <w:r w:rsidR="0079423F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promote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 rapidly evolving sector that is </w:t>
      </w:r>
      <w:r w:rsidR="0079423F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becoming 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increasingly central </w:t>
      </w:r>
      <w:r w:rsidR="0079423F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at 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contemporary venues</w:t>
      </w:r>
      <w:r w:rsidR="0079423F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. It 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complete</w:t>
      </w:r>
      <w:r w:rsidR="0079423F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s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the exhibition offer</w:t>
      </w:r>
      <w:r w:rsidR="0079423F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by giving further p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rominence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to the beverage world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from mixing to spirits </w:t>
      </w:r>
      <w:r w:rsidR="0079423F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and 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soft drinks, </w:t>
      </w:r>
      <w:r w:rsidR="00485F6D"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to accompany the universe of 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beers.</w:t>
      </w:r>
    </w:p>
    <w:p w14:paraId="051A751E" w14:textId="02E04243" w:rsidR="0064143E" w:rsidRPr="005F7B0E" w:rsidRDefault="00485F6D" w:rsidP="00D8402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Located in the centre of the exhibition layout, Mixology Attraction will provide a structured proposal with different focuses: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Mixology Circus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which will host internationally renowned bartenders alongside masterclasses and talks on new sector trends; the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Mixology Village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exhibition area, which will feature a qualified selection of the best distillates, liqueurs and spirits, while </w:t>
      </w:r>
      <w:proofErr w:type="spellStart"/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Sparkling&amp;Mix</w:t>
      </w:r>
      <w:proofErr w:type="spellEnd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will once again spotlight bubblies, prosecco and sparkling wines as protagonists of the culture of mixed drinking. A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format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that has already reached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large numbers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: compared to last year's edition, the Show’s mixology area will be 22% larger with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+30% of exhibitors already signed up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two months after the event. And more generally,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compared to two years ago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growth stands at +120%, going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from 59 brands to the current 130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.</w:t>
      </w:r>
    </w:p>
    <w:p w14:paraId="5032753F" w14:textId="77777777" w:rsidR="00485F6D" w:rsidRPr="005F7B0E" w:rsidRDefault="00485F6D" w:rsidP="00D8402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4E675049" w14:textId="6F392EC2" w:rsidR="005F7B0E" w:rsidRPr="005F7B0E" w:rsidRDefault="005F7B0E" w:rsidP="005F7B0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THE INTERNATIONAL HORECA MEETING AND BBTECH EXPO</w:t>
      </w:r>
      <w:r w:rsidR="007F52A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COMPLETE THE OFFER</w:t>
      </w:r>
    </w:p>
    <w:p w14:paraId="01A9C163" w14:textId="7FC3C41B" w:rsidR="005F7B0E" w:rsidRPr="005F7B0E" w:rsidRDefault="005F7B0E" w:rsidP="005F7B0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Rimini Expo Centre’s halls with be hosting two other important events at the same time: </w:t>
      </w:r>
      <w:proofErr w:type="spellStart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Italgrob’s</w:t>
      </w:r>
      <w:proofErr w:type="spellEnd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International </w:t>
      </w:r>
      <w:proofErr w:type="spellStart"/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Horeca</w:t>
      </w:r>
      <w:proofErr w:type="spellEnd"/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Meeting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where industry and distribution will be meeting to discuss out-of-home trends and challenges linked transversally to beers and the world of mixing. And, the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8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vertAlign w:val="superscript"/>
          <w:lang w:val="en-GB" w:eastAsia="it-IT"/>
          <w14:ligatures w14:val="none"/>
        </w:rPr>
        <w:t>th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edition of </w:t>
      </w:r>
      <w:proofErr w:type="spellStart"/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BBTech</w:t>
      </w:r>
      <w:proofErr w:type="spellEnd"/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Expo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the exhibition on </w:t>
      </w:r>
      <w:r w:rsidRPr="005F7B0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raw materials, process technologies and beer and beverage bottling</w:t>
      </w:r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which will further strengthen its identity in 2026. This event will complete the technological and production offer of the entire beverage supply chain, consolidating the importance of </w:t>
      </w:r>
      <w:proofErr w:type="spellStart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Beer&amp;Food</w:t>
      </w:r>
      <w:proofErr w:type="spellEnd"/>
      <w:r w:rsidRPr="005F7B0E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Attraction as a reference point for the beverage industry.</w:t>
      </w:r>
    </w:p>
    <w:p w14:paraId="28712ECC" w14:textId="77777777" w:rsidR="005F7B0E" w:rsidRDefault="005F7B0E" w:rsidP="005F7B0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32BA6A2C" w14:textId="77777777" w:rsidR="00893A05" w:rsidRPr="005F7B0E" w:rsidRDefault="00893A05" w:rsidP="00893A05">
      <w:pPr>
        <w:rPr>
          <w:rFonts w:ascii="Calibri" w:hAnsi="Calibri" w:cs="Calibri"/>
          <w:sz w:val="20"/>
          <w:szCs w:val="20"/>
          <w:lang w:val="en-GB"/>
        </w:rPr>
      </w:pPr>
      <w:r w:rsidRPr="005F7B0E">
        <w:rPr>
          <w:rFonts w:ascii="Calibri" w:hAnsi="Calibri" w:cs="Calibri"/>
          <w:b/>
          <w:sz w:val="20"/>
          <w:szCs w:val="20"/>
          <w:u w:val="single"/>
          <w:lang w:val="en-GB"/>
        </w:rPr>
        <w:t xml:space="preserve">PRESS CONTACT ITALIAN EXHIBITION GROUP: </w:t>
      </w:r>
      <w:r w:rsidRPr="005F7B0E">
        <w:rPr>
          <w:rFonts w:ascii="Calibri" w:hAnsi="Calibri" w:cs="Calibri"/>
          <w:b/>
          <w:sz w:val="20"/>
          <w:szCs w:val="20"/>
          <w:u w:val="single"/>
          <w:lang w:val="en-GB"/>
        </w:rPr>
        <w:br/>
      </w:r>
      <w:r w:rsidRPr="005F7B0E">
        <w:rPr>
          <w:rFonts w:ascii="Calibri" w:hAnsi="Calibri" w:cs="Calibri"/>
          <w:b/>
          <w:sz w:val="20"/>
          <w:szCs w:val="20"/>
          <w:lang w:val="en-GB"/>
        </w:rPr>
        <w:t>Head of media relation &amp; corporate communication</w:t>
      </w:r>
      <w:r w:rsidRPr="005F7B0E">
        <w:rPr>
          <w:rFonts w:ascii="Calibri" w:hAnsi="Calibri" w:cs="Calibri"/>
          <w:sz w:val="20"/>
          <w:szCs w:val="20"/>
          <w:lang w:val="en-GB"/>
        </w:rPr>
        <w:t xml:space="preserve">: Elisabetta Vitali; </w:t>
      </w:r>
      <w:bookmarkStart w:id="0" w:name="_Hlk189566749"/>
      <w:r w:rsidRPr="005F7B0E">
        <w:rPr>
          <w:rFonts w:ascii="Calibri" w:hAnsi="Calibri" w:cs="Calibri"/>
          <w:b/>
          <w:sz w:val="20"/>
          <w:szCs w:val="20"/>
          <w:lang w:val="en-GB"/>
        </w:rPr>
        <w:t>press office manager</w:t>
      </w:r>
      <w:r w:rsidRPr="005F7B0E">
        <w:rPr>
          <w:rFonts w:ascii="Calibri" w:hAnsi="Calibri" w:cs="Calibri"/>
          <w:sz w:val="20"/>
          <w:szCs w:val="20"/>
          <w:lang w:val="en-GB"/>
        </w:rPr>
        <w:t xml:space="preserve">: </w:t>
      </w:r>
      <w:bookmarkEnd w:id="0"/>
      <w:r w:rsidRPr="005F7B0E">
        <w:rPr>
          <w:rFonts w:ascii="Calibri" w:hAnsi="Calibri" w:cs="Calibri"/>
          <w:sz w:val="20"/>
          <w:szCs w:val="20"/>
          <w:lang w:val="en-GB"/>
        </w:rPr>
        <w:t>Marco Forcellini, Pierfrancesco Bellini;</w:t>
      </w:r>
      <w:r w:rsidRPr="005F7B0E">
        <w:rPr>
          <w:rFonts w:ascii="Calibri" w:hAnsi="Calibri" w:cs="Calibri"/>
          <w:b/>
          <w:sz w:val="20"/>
          <w:szCs w:val="20"/>
          <w:lang w:val="en-GB"/>
        </w:rPr>
        <w:t xml:space="preserve"> press office coordinator</w:t>
      </w:r>
      <w:r w:rsidRPr="005F7B0E">
        <w:rPr>
          <w:rFonts w:ascii="Calibri" w:hAnsi="Calibri" w:cs="Calibri"/>
          <w:sz w:val="20"/>
          <w:szCs w:val="20"/>
          <w:lang w:val="en-GB"/>
        </w:rPr>
        <w:t xml:space="preserve">: Luca Paganin; </w:t>
      </w:r>
      <w:r w:rsidRPr="005F7B0E">
        <w:rPr>
          <w:rFonts w:ascii="Calibri" w:hAnsi="Calibri" w:cs="Calibri"/>
          <w:b/>
          <w:sz w:val="20"/>
          <w:szCs w:val="20"/>
          <w:lang w:val="en-GB"/>
        </w:rPr>
        <w:t>international press office coordinator</w:t>
      </w:r>
      <w:r w:rsidRPr="005F7B0E">
        <w:rPr>
          <w:rFonts w:ascii="Calibri" w:hAnsi="Calibri" w:cs="Calibri"/>
          <w:sz w:val="20"/>
          <w:szCs w:val="20"/>
          <w:lang w:val="en-GB"/>
        </w:rPr>
        <w:t xml:space="preserve">: Silvia Giorgi; </w:t>
      </w:r>
      <w:r w:rsidRPr="005F7B0E">
        <w:rPr>
          <w:rFonts w:ascii="Calibri" w:hAnsi="Calibri" w:cs="Calibri"/>
          <w:b/>
          <w:sz w:val="20"/>
          <w:szCs w:val="20"/>
          <w:lang w:val="en-GB"/>
        </w:rPr>
        <w:t>press office specialist</w:t>
      </w:r>
      <w:r w:rsidRPr="005F7B0E">
        <w:rPr>
          <w:rFonts w:ascii="Calibri" w:hAnsi="Calibri" w:cs="Calibri"/>
          <w:sz w:val="20"/>
          <w:szCs w:val="20"/>
          <w:lang w:val="en-GB"/>
        </w:rPr>
        <w:t xml:space="preserve">: Nicoletta Evangelisti, Mirko Malgieri; </w:t>
      </w:r>
      <w:hyperlink r:id="rId9" w:history="1">
        <w:r w:rsidRPr="005F7B0E">
          <w:rPr>
            <w:rStyle w:val="Collegamentoipertestuale"/>
            <w:rFonts w:ascii="Calibri" w:hAnsi="Calibri" w:cs="Calibri"/>
            <w:sz w:val="20"/>
            <w:szCs w:val="20"/>
            <w:lang w:val="en-GB"/>
          </w:rPr>
          <w:t>media@iegexpo.it</w:t>
        </w:r>
      </w:hyperlink>
    </w:p>
    <w:p w14:paraId="3487D70D" w14:textId="77777777" w:rsidR="00893A05" w:rsidRPr="009131A9" w:rsidRDefault="00893A05" w:rsidP="00893A05">
      <w:pPr>
        <w:rPr>
          <w:rFonts w:ascii="Calibri" w:hAnsi="Calibri" w:cs="Calibri"/>
          <w:b/>
          <w:bCs/>
          <w:sz w:val="20"/>
          <w:szCs w:val="20"/>
        </w:rPr>
      </w:pP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MEDIA AGENCY BEER&amp;FOOD ATTRACTION</w:t>
      </w: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-</w:t>
      </w: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BBTECH EXPO</w:t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>Mind the Pop</w:t>
      </w:r>
      <w:r w:rsidRPr="009131A9">
        <w:rPr>
          <w:rFonts w:ascii="Calibri" w:hAnsi="Calibri" w:cs="Calibri"/>
          <w:sz w:val="20"/>
          <w:szCs w:val="20"/>
          <w:lang w:val="en-US"/>
        </w:rPr>
        <w:t xml:space="preserve"> -</w:t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131A9">
        <w:rPr>
          <w:rFonts w:ascii="Calibri" w:hAnsi="Calibri" w:cs="Calibri"/>
          <w:sz w:val="20"/>
          <w:szCs w:val="20"/>
          <w:lang w:val="en-US"/>
        </w:rPr>
        <w:t xml:space="preserve">Martina Vacca: </w:t>
      </w:r>
      <w:hyperlink r:id="rId10" w:history="1">
        <w:r w:rsidRPr="009131A9">
          <w:rPr>
            <w:rStyle w:val="Collegamentoipertestuale"/>
            <w:rFonts w:ascii="Calibri" w:hAnsi="Calibri" w:cs="Calibri"/>
            <w:sz w:val="20"/>
            <w:szCs w:val="20"/>
            <w:lang w:val="en-US"/>
          </w:rPr>
          <w:t>martina@mindthepop.it</w:t>
        </w:r>
      </w:hyperlink>
      <w:r w:rsidRPr="009131A9">
        <w:rPr>
          <w:rFonts w:ascii="Calibri" w:hAnsi="Calibri" w:cs="Calibri"/>
          <w:sz w:val="20"/>
          <w:szCs w:val="20"/>
          <w:lang w:val="en-US"/>
        </w:rPr>
        <w:t xml:space="preserve">, mob. </w:t>
      </w:r>
      <w:r w:rsidRPr="009131A9">
        <w:rPr>
          <w:rFonts w:ascii="Calibri" w:hAnsi="Calibri" w:cs="Calibri"/>
          <w:sz w:val="20"/>
          <w:szCs w:val="20"/>
        </w:rPr>
        <w:t xml:space="preserve">+39 339 748 5994; Fabrizio Raimondi: </w:t>
      </w:r>
      <w:hyperlink r:id="rId11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fabrizio@mindthepop.it</w:t>
        </w:r>
      </w:hyperlink>
      <w:r w:rsidRPr="009131A9">
        <w:rPr>
          <w:rFonts w:ascii="Calibri" w:hAnsi="Calibri" w:cs="Calibri"/>
          <w:sz w:val="20"/>
          <w:szCs w:val="20"/>
        </w:rPr>
        <w:t xml:space="preserve">, mob. +39 335 389 848; Stefano Chiossi: </w:t>
      </w:r>
      <w:hyperlink r:id="rId12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stefano@mindthepop.it</w:t>
        </w:r>
      </w:hyperlink>
      <w:r w:rsidRPr="009131A9">
        <w:rPr>
          <w:rFonts w:ascii="Calibri" w:hAnsi="Calibri" w:cs="Calibri"/>
          <w:sz w:val="20"/>
          <w:szCs w:val="20"/>
        </w:rPr>
        <w:t>, mob. + 39 388 739 4358.</w:t>
      </w:r>
    </w:p>
    <w:p w14:paraId="094D475A" w14:textId="77777777" w:rsidR="00893A05" w:rsidRDefault="00893A05" w:rsidP="00893A05">
      <w:pPr>
        <w:rPr>
          <w:sz w:val="22"/>
          <w:szCs w:val="22"/>
        </w:rPr>
      </w:pPr>
    </w:p>
    <w:p w14:paraId="74B6EC7B" w14:textId="77777777" w:rsidR="00893A05" w:rsidRDefault="00893A05" w:rsidP="00893A05"/>
    <w:p w14:paraId="2E8820F7" w14:textId="77777777" w:rsidR="00893A05" w:rsidRPr="00893A05" w:rsidRDefault="00893A05" w:rsidP="00893A0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</w:p>
    <w:sectPr w:rsidR="00893A05" w:rsidRPr="00893A05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9D81" w14:textId="77777777" w:rsidR="00667F52" w:rsidRDefault="00667F52" w:rsidP="008F320C">
      <w:pPr>
        <w:spacing w:after="0" w:line="240" w:lineRule="auto"/>
      </w:pPr>
      <w:r>
        <w:separator/>
      </w:r>
    </w:p>
  </w:endnote>
  <w:endnote w:type="continuationSeparator" w:id="0">
    <w:p w14:paraId="21F67312" w14:textId="77777777" w:rsidR="00667F52" w:rsidRDefault="00667F52" w:rsidP="008F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B515" w14:textId="77777777" w:rsidR="00667F52" w:rsidRDefault="00667F52" w:rsidP="008F320C">
      <w:pPr>
        <w:spacing w:after="0" w:line="240" w:lineRule="auto"/>
      </w:pPr>
      <w:r>
        <w:separator/>
      </w:r>
    </w:p>
  </w:footnote>
  <w:footnote w:type="continuationSeparator" w:id="0">
    <w:p w14:paraId="58E2A1F5" w14:textId="77777777" w:rsidR="00667F52" w:rsidRDefault="00667F52" w:rsidP="008F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0677" w14:textId="3B745DE6" w:rsidR="008F320C" w:rsidRDefault="008F320C" w:rsidP="008F320C">
    <w:pPr>
      <w:pStyle w:val="Intestazione"/>
      <w:jc w:val="center"/>
    </w:pPr>
    <w:r>
      <w:rPr>
        <w:noProof/>
      </w:rPr>
      <w:drawing>
        <wp:inline distT="0" distB="0" distL="0" distR="0" wp14:anchorId="7A432388" wp14:editId="57B05F8B">
          <wp:extent cx="6120130" cy="938530"/>
          <wp:effectExtent l="0" t="0" r="1270" b="1270"/>
          <wp:docPr id="1817753724" name="Immagine 1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753724" name="Immagine 1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3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9ED4B" w14:textId="77777777" w:rsidR="008F320C" w:rsidRDefault="008F32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0133"/>
    <w:multiLevelType w:val="multilevel"/>
    <w:tmpl w:val="3CFA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A166E"/>
    <w:multiLevelType w:val="multilevel"/>
    <w:tmpl w:val="3E1C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F7416"/>
    <w:multiLevelType w:val="multilevel"/>
    <w:tmpl w:val="A1722D16"/>
    <w:lvl w:ilvl="0">
      <w:start w:val="1"/>
      <w:numFmt w:val="decimal"/>
      <w:lvlText w:val="%1.0"/>
      <w:lvlJc w:val="left"/>
      <w:pPr>
        <w:ind w:left="640" w:hanging="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48" w:hanging="6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5F8E1C0E"/>
    <w:multiLevelType w:val="multilevel"/>
    <w:tmpl w:val="084C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117410">
    <w:abstractNumId w:val="2"/>
  </w:num>
  <w:num w:numId="2" w16cid:durableId="1388917233">
    <w:abstractNumId w:val="0"/>
  </w:num>
  <w:num w:numId="3" w16cid:durableId="358555895">
    <w:abstractNumId w:val="1"/>
  </w:num>
  <w:num w:numId="4" w16cid:durableId="1133716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4D"/>
    <w:rsid w:val="001F1EA9"/>
    <w:rsid w:val="002356C3"/>
    <w:rsid w:val="00267C85"/>
    <w:rsid w:val="0027126F"/>
    <w:rsid w:val="00286539"/>
    <w:rsid w:val="002F22F5"/>
    <w:rsid w:val="00334CE0"/>
    <w:rsid w:val="003830F2"/>
    <w:rsid w:val="00397E15"/>
    <w:rsid w:val="003F33C6"/>
    <w:rsid w:val="00463DF7"/>
    <w:rsid w:val="00485F6D"/>
    <w:rsid w:val="004B1EAB"/>
    <w:rsid w:val="00566759"/>
    <w:rsid w:val="005763B3"/>
    <w:rsid w:val="005C7A65"/>
    <w:rsid w:val="005D0475"/>
    <w:rsid w:val="005F17FE"/>
    <w:rsid w:val="005F664D"/>
    <w:rsid w:val="005F7B0E"/>
    <w:rsid w:val="0061111B"/>
    <w:rsid w:val="00621B09"/>
    <w:rsid w:val="0064143E"/>
    <w:rsid w:val="00651E43"/>
    <w:rsid w:val="00667F52"/>
    <w:rsid w:val="006A2F7D"/>
    <w:rsid w:val="006C4A56"/>
    <w:rsid w:val="0079423F"/>
    <w:rsid w:val="00796406"/>
    <w:rsid w:val="007A63ED"/>
    <w:rsid w:val="007F52A8"/>
    <w:rsid w:val="00825409"/>
    <w:rsid w:val="0086452B"/>
    <w:rsid w:val="00893A05"/>
    <w:rsid w:val="008C2731"/>
    <w:rsid w:val="008D11A4"/>
    <w:rsid w:val="008E085C"/>
    <w:rsid w:val="008F320C"/>
    <w:rsid w:val="0091097D"/>
    <w:rsid w:val="00930CDC"/>
    <w:rsid w:val="009713A4"/>
    <w:rsid w:val="00981723"/>
    <w:rsid w:val="00987AAA"/>
    <w:rsid w:val="009C7731"/>
    <w:rsid w:val="00A149C4"/>
    <w:rsid w:val="00A306A7"/>
    <w:rsid w:val="00AC1EDE"/>
    <w:rsid w:val="00B536AF"/>
    <w:rsid w:val="00B81D0C"/>
    <w:rsid w:val="00B861EF"/>
    <w:rsid w:val="00BD342C"/>
    <w:rsid w:val="00BE2E54"/>
    <w:rsid w:val="00C55AD9"/>
    <w:rsid w:val="00CA2056"/>
    <w:rsid w:val="00CC458F"/>
    <w:rsid w:val="00D3378A"/>
    <w:rsid w:val="00D84022"/>
    <w:rsid w:val="00DC1B76"/>
    <w:rsid w:val="00DE5915"/>
    <w:rsid w:val="00DF4E5A"/>
    <w:rsid w:val="00E1323F"/>
    <w:rsid w:val="00E30ADD"/>
    <w:rsid w:val="00E915F4"/>
    <w:rsid w:val="00F7687A"/>
    <w:rsid w:val="00F86E10"/>
    <w:rsid w:val="00FB7FCC"/>
    <w:rsid w:val="00FD289C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F8A9"/>
  <w15:chartTrackingRefBased/>
  <w15:docId w15:val="{689A63B1-1555-EE40-B705-F9BDE695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6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6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6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6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6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6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6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6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6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6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6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F3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20C"/>
  </w:style>
  <w:style w:type="paragraph" w:styleId="Pidipagina">
    <w:name w:val="footer"/>
    <w:basedOn w:val="Normale"/>
    <w:link w:val="PidipaginaCarattere"/>
    <w:uiPriority w:val="99"/>
    <w:unhideWhenUsed/>
    <w:rsid w:val="008F3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20C"/>
  </w:style>
  <w:style w:type="character" w:styleId="Enfasigrassetto">
    <w:name w:val="Strong"/>
    <w:basedOn w:val="Carpredefinitoparagrafo"/>
    <w:uiPriority w:val="22"/>
    <w:qFormat/>
    <w:rsid w:val="00267C85"/>
    <w:rPr>
      <w:b/>
      <w:bCs/>
    </w:rPr>
  </w:style>
  <w:style w:type="character" w:customStyle="1" w:styleId="apple-converted-space">
    <w:name w:val="apple-converted-space"/>
    <w:basedOn w:val="Carpredefinitoparagrafo"/>
    <w:rsid w:val="00267C85"/>
  </w:style>
  <w:style w:type="character" w:styleId="Collegamentoipertestuale">
    <w:name w:val="Hyperlink"/>
    <w:basedOn w:val="Carpredefinitoparagrafo"/>
    <w:uiPriority w:val="99"/>
    <w:semiHidden/>
    <w:unhideWhenUsed/>
    <w:rsid w:val="00893A05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BD342C"/>
    <w:rPr>
      <w:i/>
      <w:iCs/>
    </w:rPr>
  </w:style>
  <w:style w:type="paragraph" w:styleId="Revisione">
    <w:name w:val="Revision"/>
    <w:hidden/>
    <w:uiPriority w:val="99"/>
    <w:semiHidden/>
    <w:rsid w:val="00910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xologyattraction.com/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erandfoodattraction.it/" TargetMode="External"/><Relationship Id="rId12" Type="http://schemas.openxmlformats.org/officeDocument/2006/relationships/hyperlink" Target="mailto:stefano@mindthepo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brizio@mindthepop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ina@mindthepo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a@iegexp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5443</Characters>
  <Application>Microsoft Office Word</Application>
  <DocSecurity>4</DocSecurity>
  <Lines>81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Chiossi</dc:creator>
  <cp:keywords/>
  <dc:description/>
  <cp:lastModifiedBy>Angela Sette</cp:lastModifiedBy>
  <cp:revision>2</cp:revision>
  <cp:lastPrinted>2025-12-17T15:43:00Z</cp:lastPrinted>
  <dcterms:created xsi:type="dcterms:W3CDTF">2025-12-19T13:47:00Z</dcterms:created>
  <dcterms:modified xsi:type="dcterms:W3CDTF">2025-12-19T13:47:00Z</dcterms:modified>
</cp:coreProperties>
</file>